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F9" w:rsidRPr="00BE61F9" w:rsidRDefault="00BE61F9" w:rsidP="00BE61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BE"/>
        </w:rPr>
      </w:pPr>
      <w:r w:rsidRPr="00BE61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BE"/>
        </w:rPr>
        <w:t>Le cycle de la vigne en 10 étapes</w:t>
      </w:r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>1. Début du printemps – Les pleurs   </w:t>
      </w:r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1F9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9" name="Image 9" descr="les pleur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pleur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BE61F9">
        <w:rPr>
          <w:rFonts w:ascii="Times New Roman" w:eastAsia="Times New Roman" w:hAnsi="Times New Roman" w:cs="Times New Roman"/>
          <w:sz w:val="24"/>
          <w:szCs w:val="24"/>
          <w:lang w:val="fr-BE"/>
        </w:rPr>
        <w:t>La vigne a été taillée durant l’hiver ce qui laisse des plaies de coupe, la sève remonte et pointe au bout de la taille.</w:t>
      </w:r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 xml:space="preserve">2. Fin Mars à </w:t>
      </w:r>
      <w:proofErr w:type="spellStart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>mi Avril</w:t>
      </w:r>
      <w:proofErr w:type="spellEnd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 xml:space="preserve"> – Le débourrement</w:t>
      </w:r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1F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8" name="Image 8" descr="ledebourremen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debourremen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BE61F9">
        <w:rPr>
          <w:rFonts w:ascii="Times New Roman" w:eastAsia="Times New Roman" w:hAnsi="Times New Roman" w:cs="Times New Roman"/>
          <w:sz w:val="24"/>
          <w:szCs w:val="24"/>
          <w:lang w:val="fr-BE"/>
        </w:rPr>
        <w:t>Les bourgeons gonflent, s’ouvrent et laissent apparaître une jeune pousse, ils finiront par se fendre.</w:t>
      </w:r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Fin du </w:t>
      </w:r>
      <w:proofErr w:type="spellStart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>printemps</w:t>
      </w:r>
      <w:proofErr w:type="spellEnd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La </w:t>
      </w:r>
      <w:proofErr w:type="spellStart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>feuillaison</w:t>
      </w:r>
      <w:proofErr w:type="spellEnd"/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1F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7" name="Image 7" descr="feuillais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uillais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BE61F9">
        <w:rPr>
          <w:rFonts w:ascii="Times New Roman" w:eastAsia="Times New Roman" w:hAnsi="Times New Roman" w:cs="Times New Roman"/>
          <w:sz w:val="24"/>
          <w:szCs w:val="24"/>
          <w:lang w:val="fr-BE"/>
        </w:rPr>
        <w:t>Les feuilles commencent à se développer, elles apparaissent, se déroulent et s’étalent.</w:t>
      </w:r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Début de </w:t>
      </w:r>
      <w:proofErr w:type="spellStart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>l’été</w:t>
      </w:r>
      <w:proofErr w:type="spellEnd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La </w:t>
      </w:r>
      <w:proofErr w:type="spellStart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>floraison</w:t>
      </w:r>
      <w:proofErr w:type="spellEnd"/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1F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1428750" cy="1428750"/>
            <wp:effectExtent l="0" t="0" r="0" b="0"/>
            <wp:docPr id="6" name="Image 6" descr="florais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rais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BE61F9">
        <w:rPr>
          <w:rFonts w:ascii="Times New Roman" w:eastAsia="Times New Roman" w:hAnsi="Times New Roman" w:cs="Times New Roman"/>
          <w:sz w:val="24"/>
          <w:szCs w:val="24"/>
          <w:lang w:val="fr-BE"/>
        </w:rPr>
        <w:t>La chaleur et le soleil sont plus présent et de toutes petites fleurs blanches apparaissent. Elles sont déjà en forme de grappe qui va porter entre 100 et 200 fleurs.</w:t>
      </w:r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Début </w:t>
      </w:r>
      <w:proofErr w:type="spellStart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>Juin</w:t>
      </w:r>
      <w:proofErr w:type="spellEnd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La </w:t>
      </w:r>
      <w:proofErr w:type="spellStart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>nouaison</w:t>
      </w:r>
      <w:proofErr w:type="spellEnd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1F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5" name="Image 5" descr="Nouais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uais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BE61F9">
        <w:rPr>
          <w:rFonts w:ascii="Times New Roman" w:eastAsia="Times New Roman" w:hAnsi="Times New Roman" w:cs="Times New Roman"/>
          <w:sz w:val="24"/>
          <w:szCs w:val="24"/>
          <w:lang w:val="fr-BE"/>
        </w:rPr>
        <w:t>Les grains de raisin commencent à se former dans les fleurs fécondées.</w:t>
      </w:r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>L’été</w:t>
      </w:r>
      <w:proofErr w:type="spellEnd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 </w:t>
      </w:r>
      <w:proofErr w:type="spellStart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>L’effeuillage</w:t>
      </w:r>
      <w:proofErr w:type="spellEnd"/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1F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4" name="Image 4" descr="Effeuilla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ffeuilla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BE61F9">
        <w:rPr>
          <w:rFonts w:ascii="Times New Roman" w:eastAsia="Times New Roman" w:hAnsi="Times New Roman" w:cs="Times New Roman"/>
          <w:sz w:val="24"/>
          <w:szCs w:val="24"/>
          <w:lang w:val="fr-BE"/>
        </w:rPr>
        <w:t>Le viticulteur coupe les feuilles qui pourraient masquer les grappes du soleil pour qu’elles reçoivent un ensoleillement optimal.</w:t>
      </w:r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Durant </w:t>
      </w:r>
      <w:proofErr w:type="spellStart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>l’été</w:t>
      </w:r>
      <w:proofErr w:type="spellEnd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La </w:t>
      </w:r>
      <w:proofErr w:type="spellStart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>véraison</w:t>
      </w:r>
      <w:proofErr w:type="spellEnd"/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1F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1428750" cy="1428750"/>
            <wp:effectExtent l="0" t="0" r="0" b="0"/>
            <wp:docPr id="3" name="Image 3" descr="veraiso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aiso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BE61F9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Le raisin </w:t>
      </w:r>
      <w:proofErr w:type="spellStart"/>
      <w:r w:rsidRPr="00BE61F9">
        <w:rPr>
          <w:rFonts w:ascii="Times New Roman" w:eastAsia="Times New Roman" w:hAnsi="Times New Roman" w:cs="Times New Roman"/>
          <w:sz w:val="24"/>
          <w:szCs w:val="24"/>
          <w:lang w:val="fr-BE"/>
        </w:rPr>
        <w:t>jusque là</w:t>
      </w:r>
      <w:proofErr w:type="spellEnd"/>
      <w:r w:rsidRPr="00BE61F9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était vert, pendant cette période les baies commencent à changer de couleur.</w:t>
      </w:r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>Jusqu’au</w:t>
      </w:r>
      <w:proofErr w:type="spellEnd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>vendanges</w:t>
      </w:r>
      <w:proofErr w:type="spellEnd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La maturation</w:t>
      </w:r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1F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2" name="Image 2" descr="maturatio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turatio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BE61F9">
        <w:rPr>
          <w:rFonts w:ascii="Times New Roman" w:eastAsia="Times New Roman" w:hAnsi="Times New Roman" w:cs="Times New Roman"/>
          <w:sz w:val="24"/>
          <w:szCs w:val="24"/>
          <w:lang w:val="fr-BE"/>
        </w:rPr>
        <w:t>C’est une période très importante dans la vie d’une vigne. En mûrissant, le raisin gagne en sucre et perd en acidité, il arrive à maturité.</w:t>
      </w:r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>9. Septembre/Octobre – Les vendanges</w:t>
      </w:r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BE61F9">
        <w:rPr>
          <w:rFonts w:ascii="Times New Roman" w:eastAsia="Times New Roman" w:hAnsi="Times New Roman" w:cs="Times New Roman"/>
          <w:sz w:val="24"/>
          <w:szCs w:val="24"/>
          <w:lang w:val="fr-BE"/>
        </w:rPr>
        <w:t>Le raisin est prêt à être cueilli ! Le vigneron le récoltera à maturité optimale, c’est donc la période des vendanges.</w:t>
      </w:r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proofErr w:type="spellStart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>Novembre</w:t>
      </w:r>
      <w:proofErr w:type="spellEnd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à Mars – La </w:t>
      </w:r>
      <w:proofErr w:type="spellStart"/>
      <w:r w:rsidRPr="00BE61F9">
        <w:rPr>
          <w:rFonts w:ascii="Times New Roman" w:eastAsia="Times New Roman" w:hAnsi="Times New Roman" w:cs="Times New Roman"/>
          <w:b/>
          <w:bCs/>
          <w:sz w:val="24"/>
          <w:szCs w:val="24"/>
        </w:rPr>
        <w:t>dormance</w:t>
      </w:r>
      <w:proofErr w:type="spellEnd"/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1F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1" name="Image 1" descr="OLYMPUS DIGITAL CAMERA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LYMPUS DIGITAL CAMERA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1F9" w:rsidRPr="00BE61F9" w:rsidRDefault="00BE61F9" w:rsidP="00BE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BE61F9">
        <w:rPr>
          <w:rFonts w:ascii="Times New Roman" w:eastAsia="Times New Roman" w:hAnsi="Times New Roman" w:cs="Times New Roman"/>
          <w:sz w:val="24"/>
          <w:szCs w:val="24"/>
          <w:lang w:val="fr-BE"/>
        </w:rPr>
        <w:t>Les feuilles changent de couleur et tombent, la sève descend dans les racines, la vigne s’endort jusqu’à son prochain cycle végétatif.</w:t>
      </w:r>
    </w:p>
    <w:p w:rsidR="00A54BCA" w:rsidRPr="00BE61F9" w:rsidRDefault="00A54BCA">
      <w:pPr>
        <w:rPr>
          <w:lang w:val="fr-BE"/>
        </w:rPr>
      </w:pPr>
    </w:p>
    <w:sectPr w:rsidR="00A54BCA" w:rsidRPr="00BE61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F9"/>
    <w:rsid w:val="00A54BCA"/>
    <w:rsid w:val="00B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4A7D5C-AB49-4E1C-8FF7-3612ECB6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E6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61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E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E6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winerepublik.com/wp-content/uploads/2015/04/feuillaison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blog.winerepublik.com/wp-content/uploads/2015/04/maturation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blog.winerepublik.com/wp-content/uploads/2015/04/Nouaison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blog.winerepublik.com/wp-content/uploads/2015/04/veraison.jpg" TargetMode="External"/><Relationship Id="rId20" Type="http://schemas.openxmlformats.org/officeDocument/2006/relationships/hyperlink" Target="http://blog.winerepublik.com/wp-content/uploads/2015/04/dormanc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blog.winerepublik.com/wp-content/uploads/2015/04/ledebourrement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blog.winerepublik.com/wp-content/uploads/2015/04/floraison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blog.winerepublik.com/wp-content/uploads/2015/04/les-pleurs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blog.winerepublik.com/wp-content/uploads/2015/04/Effeuillage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fivez</dc:creator>
  <cp:keywords/>
  <dc:description/>
  <cp:lastModifiedBy>michel fivez</cp:lastModifiedBy>
  <cp:revision>1</cp:revision>
  <dcterms:created xsi:type="dcterms:W3CDTF">2019-04-21T15:53:00Z</dcterms:created>
  <dcterms:modified xsi:type="dcterms:W3CDTF">2019-04-21T15:55:00Z</dcterms:modified>
</cp:coreProperties>
</file>